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D6" w:rsidRDefault="008D5AC1">
      <w:pPr>
        <w:pStyle w:val="Heading1"/>
        <w:rPr>
          <w:color w:val="1155CC"/>
        </w:rPr>
      </w:pPr>
      <w:r>
        <w:rPr>
          <w:color w:val="1155CC"/>
        </w:rPr>
        <w:t>Required Training Reports</w:t>
      </w:r>
    </w:p>
    <w:p w:rsidR="00AC1CD6" w:rsidRDefault="008D5AC1">
      <w:pPr>
        <w:rPr>
          <w:rFonts w:ascii="Arial" w:eastAsia="Arial" w:hAnsi="Arial" w:cs="Arial"/>
          <w:sz w:val="22"/>
          <w:szCs w:val="22"/>
        </w:rPr>
      </w:pPr>
      <w:r>
        <w:rPr>
          <w:rFonts w:ascii="Arial" w:eastAsia="Arial" w:hAnsi="Arial" w:cs="Arial"/>
          <w:sz w:val="22"/>
          <w:szCs w:val="22"/>
        </w:rPr>
        <w:t xml:space="preserve">Principals and non-school supervisors can generate their own compliance report via </w:t>
      </w:r>
      <w:r>
        <w:rPr>
          <w:rFonts w:ascii="Arial" w:eastAsia="Arial" w:hAnsi="Arial" w:cs="Arial"/>
          <w:b/>
          <w:sz w:val="22"/>
          <w:szCs w:val="22"/>
        </w:rPr>
        <w:t>Advanced Reporting</w:t>
      </w:r>
      <w:r>
        <w:rPr>
          <w:rFonts w:ascii="Arial" w:eastAsia="Arial" w:hAnsi="Arial" w:cs="Arial"/>
          <w:sz w:val="22"/>
          <w:szCs w:val="22"/>
        </w:rPr>
        <w:t xml:space="preserve"> in ELMS in order to identify employees who have not completed the CCSD required training. These instructions are universal all compliance training, including the reports for the District’s yearly mandatory eLearning, the Covid-19 training compliance repor</w:t>
      </w:r>
      <w:r>
        <w:rPr>
          <w:rFonts w:ascii="Arial" w:eastAsia="Arial" w:hAnsi="Arial" w:cs="Arial"/>
          <w:sz w:val="22"/>
          <w:szCs w:val="22"/>
        </w:rPr>
        <w:t xml:space="preserve">t, and the test security administration training report. </w:t>
      </w:r>
    </w:p>
    <w:p w:rsidR="00AC1CD6" w:rsidRDefault="008D5AC1">
      <w:pPr>
        <w:rPr>
          <w:rFonts w:ascii="Arial" w:eastAsia="Arial" w:hAnsi="Arial" w:cs="Arial"/>
          <w:sz w:val="22"/>
          <w:szCs w:val="22"/>
        </w:rPr>
      </w:pPr>
      <w:r>
        <w:rPr>
          <w:rFonts w:ascii="Arial" w:eastAsia="Arial" w:hAnsi="Arial" w:cs="Arial"/>
          <w:sz w:val="22"/>
          <w:szCs w:val="22"/>
        </w:rPr>
        <w:t>To view the reports, follow these steps.</w:t>
      </w:r>
    </w:p>
    <w:p w:rsidR="00AC1CD6" w:rsidRDefault="008D5AC1">
      <w:pPr>
        <w:rPr>
          <w:rFonts w:ascii="Arial" w:eastAsia="Arial" w:hAnsi="Arial" w:cs="Arial"/>
          <w:sz w:val="22"/>
          <w:szCs w:val="22"/>
        </w:rPr>
      </w:pPr>
      <w:r>
        <w:rPr>
          <w:rFonts w:ascii="Arial" w:eastAsia="Arial" w:hAnsi="Arial" w:cs="Arial"/>
          <w:sz w:val="22"/>
          <w:szCs w:val="22"/>
        </w:rPr>
        <w:t xml:space="preserve">1. Log into ELMS at </w:t>
      </w:r>
      <w:hyperlink r:id="rId6">
        <w:r>
          <w:rPr>
            <w:rFonts w:ascii="Arial" w:eastAsia="Arial" w:hAnsi="Arial" w:cs="Arial"/>
            <w:b/>
            <w:color w:val="00B0F0"/>
            <w:sz w:val="22"/>
            <w:szCs w:val="22"/>
            <w:u w:val="single"/>
          </w:rPr>
          <w:t>learn.ccsd.net</w:t>
        </w:r>
      </w:hyperlink>
      <w:r>
        <w:rPr>
          <w:rFonts w:ascii="Arial" w:eastAsia="Arial" w:hAnsi="Arial" w:cs="Arial"/>
          <w:sz w:val="22"/>
          <w:szCs w:val="22"/>
        </w:rPr>
        <w:t xml:space="preserve"> using your standard user ID and password.</w:t>
      </w:r>
    </w:p>
    <w:p w:rsidR="00AC1CD6" w:rsidRDefault="008D5AC1">
      <w:pPr>
        <w:rPr>
          <w:rFonts w:ascii="Arial" w:eastAsia="Arial" w:hAnsi="Arial" w:cs="Arial"/>
          <w:sz w:val="22"/>
          <w:szCs w:val="22"/>
        </w:rPr>
      </w:pPr>
      <w:r>
        <w:rPr>
          <w:rFonts w:ascii="Arial" w:eastAsia="Arial" w:hAnsi="Arial" w:cs="Arial"/>
          <w:noProof/>
          <w:sz w:val="22"/>
          <w:szCs w:val="22"/>
        </w:rPr>
        <w:drawing>
          <wp:inline distT="0" distB="0" distL="0" distR="0">
            <wp:extent cx="2057132" cy="89225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2057132" cy="892250"/>
                    </a:xfrm>
                    <a:prstGeom prst="rect">
                      <a:avLst/>
                    </a:prstGeom>
                    <a:ln/>
                  </pic:spPr>
                </pic:pic>
              </a:graphicData>
            </a:graphic>
          </wp:inline>
        </w:drawing>
      </w:r>
    </w:p>
    <w:p w:rsidR="00AC1CD6" w:rsidRDefault="008D5AC1">
      <w:pPr>
        <w:rPr>
          <w:rFonts w:ascii="Arial" w:eastAsia="Arial" w:hAnsi="Arial" w:cs="Arial"/>
          <w:sz w:val="22"/>
          <w:szCs w:val="22"/>
        </w:rPr>
      </w:pPr>
      <w:r>
        <w:rPr>
          <w:rFonts w:ascii="Arial" w:eastAsia="Arial" w:hAnsi="Arial" w:cs="Arial"/>
          <w:sz w:val="22"/>
          <w:szCs w:val="22"/>
        </w:rPr>
        <w:t xml:space="preserve">2. Once logged in, click the </w:t>
      </w:r>
      <w:r>
        <w:rPr>
          <w:rFonts w:ascii="Arial" w:eastAsia="Arial" w:hAnsi="Arial" w:cs="Arial"/>
          <w:b/>
          <w:sz w:val="22"/>
          <w:szCs w:val="22"/>
        </w:rPr>
        <w:t>Sel</w:t>
      </w:r>
      <w:r>
        <w:rPr>
          <w:rFonts w:ascii="Arial" w:eastAsia="Arial" w:hAnsi="Arial" w:cs="Arial"/>
          <w:b/>
          <w:sz w:val="22"/>
          <w:szCs w:val="22"/>
        </w:rPr>
        <w:t>f</w:t>
      </w:r>
      <w:r>
        <w:rPr>
          <w:rFonts w:ascii="Arial" w:eastAsia="Arial" w:hAnsi="Arial" w:cs="Arial"/>
          <w:sz w:val="22"/>
          <w:szCs w:val="22"/>
        </w:rPr>
        <w:t xml:space="preserve"> icon in the menu bar to show the drop down menu.</w:t>
      </w:r>
    </w:p>
    <w:p w:rsidR="00AC1CD6" w:rsidRDefault="008D5AC1">
      <w:pPr>
        <w:rPr>
          <w:rFonts w:ascii="Arial" w:eastAsia="Arial" w:hAnsi="Arial" w:cs="Arial"/>
          <w:sz w:val="22"/>
          <w:szCs w:val="22"/>
        </w:rPr>
      </w:pPr>
      <w:r>
        <w:rPr>
          <w:rFonts w:ascii="Arial" w:eastAsia="Arial" w:hAnsi="Arial" w:cs="Arial"/>
          <w:noProof/>
          <w:sz w:val="22"/>
          <w:szCs w:val="22"/>
        </w:rPr>
        <w:drawing>
          <wp:inline distT="0" distB="0" distL="0" distR="0">
            <wp:extent cx="3197418" cy="1027449"/>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197418" cy="1027449"/>
                    </a:xfrm>
                    <a:prstGeom prst="rect">
                      <a:avLst/>
                    </a:prstGeom>
                    <a:ln/>
                  </pic:spPr>
                </pic:pic>
              </a:graphicData>
            </a:graphic>
          </wp:inline>
        </w:drawing>
      </w:r>
    </w:p>
    <w:p w:rsidR="00AC1CD6" w:rsidRDefault="008D5AC1">
      <w:pPr>
        <w:rPr>
          <w:rFonts w:ascii="Arial" w:eastAsia="Arial" w:hAnsi="Arial" w:cs="Arial"/>
          <w:sz w:val="22"/>
          <w:szCs w:val="22"/>
        </w:rPr>
      </w:pPr>
      <w:r>
        <w:rPr>
          <w:rFonts w:ascii="Arial" w:eastAsia="Arial" w:hAnsi="Arial" w:cs="Arial"/>
          <w:sz w:val="22"/>
          <w:szCs w:val="22"/>
        </w:rPr>
        <w:t xml:space="preserve">3. Find </w:t>
      </w:r>
      <w:r>
        <w:rPr>
          <w:rFonts w:ascii="Arial" w:eastAsia="Arial" w:hAnsi="Arial" w:cs="Arial"/>
          <w:b/>
          <w:sz w:val="22"/>
          <w:szCs w:val="22"/>
        </w:rPr>
        <w:t>Reporting</w:t>
      </w:r>
      <w:r>
        <w:rPr>
          <w:rFonts w:ascii="Arial" w:eastAsia="Arial" w:hAnsi="Arial" w:cs="Arial"/>
          <w:sz w:val="22"/>
          <w:szCs w:val="22"/>
        </w:rPr>
        <w:t xml:space="preserve"> in the list, and click on it to open a sub menu.</w:t>
      </w:r>
      <w:r>
        <w:rPr>
          <w:noProof/>
        </w:rPr>
        <w:drawing>
          <wp:anchor distT="0" distB="0" distL="0" distR="0" simplePos="0" relativeHeight="251658240" behindDoc="0" locked="0" layoutInCell="1" hidden="0" allowOverlap="1">
            <wp:simplePos x="0" y="0"/>
            <wp:positionH relativeFrom="column">
              <wp:posOffset>19050</wp:posOffset>
            </wp:positionH>
            <wp:positionV relativeFrom="paragraph">
              <wp:posOffset>361950</wp:posOffset>
            </wp:positionV>
            <wp:extent cx="1700213" cy="2502560"/>
            <wp:effectExtent l="0" t="0" r="0" b="0"/>
            <wp:wrapSquare wrapText="bothSides" distT="0" distB="0" distL="0" distR="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700213" cy="2502560"/>
                    </a:xfrm>
                    <a:prstGeom prst="rect">
                      <a:avLst/>
                    </a:prstGeom>
                    <a:ln/>
                  </pic:spPr>
                </pic:pic>
              </a:graphicData>
            </a:graphic>
          </wp:anchor>
        </w:drawing>
      </w: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8D5AC1">
      <w:pPr>
        <w:rPr>
          <w:rFonts w:ascii="Arial" w:eastAsia="Arial" w:hAnsi="Arial" w:cs="Arial"/>
          <w:sz w:val="22"/>
          <w:szCs w:val="22"/>
        </w:rPr>
      </w:pPr>
      <w:r>
        <w:rPr>
          <w:rFonts w:ascii="Arial" w:eastAsia="Arial" w:hAnsi="Arial" w:cs="Arial"/>
          <w:sz w:val="22"/>
          <w:szCs w:val="22"/>
        </w:rPr>
        <w:lastRenderedPageBreak/>
        <w:t xml:space="preserve">4. Click on </w:t>
      </w:r>
      <w:r>
        <w:rPr>
          <w:rFonts w:ascii="Arial" w:eastAsia="Arial" w:hAnsi="Arial" w:cs="Arial"/>
          <w:b/>
          <w:sz w:val="22"/>
          <w:szCs w:val="22"/>
        </w:rPr>
        <w:t>Advanced Reporting</w:t>
      </w:r>
      <w:r>
        <w:rPr>
          <w:rFonts w:ascii="Arial" w:eastAsia="Arial" w:hAnsi="Arial" w:cs="Arial"/>
          <w:sz w:val="22"/>
          <w:szCs w:val="22"/>
        </w:rPr>
        <w:t xml:space="preserve"> to be taken to the Advanced Reporting Area. Please be patient as the Advanced Reporting area of EL</w:t>
      </w:r>
      <w:r>
        <w:rPr>
          <w:rFonts w:ascii="Arial" w:eastAsia="Arial" w:hAnsi="Arial" w:cs="Arial"/>
          <w:sz w:val="22"/>
          <w:szCs w:val="22"/>
        </w:rPr>
        <w:t>MS is sometimes slow to load during peak usage hours. If it is loading slowly, trying clicking on Advanced Reporting again to re-load that area of the site.  If it seems like Advanced Reporting is not loading at all, you may also try logging into ELMS with</w:t>
      </w:r>
      <w:r>
        <w:rPr>
          <w:rFonts w:ascii="Arial" w:eastAsia="Arial" w:hAnsi="Arial" w:cs="Arial"/>
          <w:sz w:val="22"/>
          <w:szCs w:val="22"/>
        </w:rPr>
        <w:t xml:space="preserve"> a different web browser.</w:t>
      </w:r>
    </w:p>
    <w:p w:rsidR="00AC1CD6" w:rsidRDefault="008D5AC1">
      <w:pPr>
        <w:rPr>
          <w:rFonts w:ascii="Arial" w:eastAsia="Arial" w:hAnsi="Arial" w:cs="Arial"/>
          <w:sz w:val="22"/>
          <w:szCs w:val="22"/>
        </w:rPr>
      </w:pPr>
      <w:r>
        <w:rPr>
          <w:rFonts w:ascii="Arial" w:eastAsia="Arial" w:hAnsi="Arial" w:cs="Arial"/>
          <w:noProof/>
          <w:sz w:val="22"/>
          <w:szCs w:val="22"/>
        </w:rPr>
        <w:drawing>
          <wp:inline distT="0" distB="0" distL="0" distR="0">
            <wp:extent cx="3751485" cy="1207103"/>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3751485" cy="1207103"/>
                    </a:xfrm>
                    <a:prstGeom prst="rect">
                      <a:avLst/>
                    </a:prstGeom>
                    <a:ln/>
                  </pic:spPr>
                </pic:pic>
              </a:graphicData>
            </a:graphic>
          </wp:inline>
        </w:drawing>
      </w:r>
    </w:p>
    <w:p w:rsidR="00AC1CD6" w:rsidRDefault="008D5AC1">
      <w:pPr>
        <w:rPr>
          <w:rFonts w:ascii="Arial" w:eastAsia="Arial" w:hAnsi="Arial" w:cs="Arial"/>
          <w:sz w:val="22"/>
          <w:szCs w:val="22"/>
        </w:rPr>
      </w:pPr>
      <w:r>
        <w:rPr>
          <w:rFonts w:ascii="Arial" w:eastAsia="Arial" w:hAnsi="Arial" w:cs="Arial"/>
          <w:sz w:val="22"/>
          <w:szCs w:val="22"/>
        </w:rPr>
        <w:t xml:space="preserve">5. </w:t>
      </w:r>
      <w:r w:rsidR="00BF174F">
        <w:rPr>
          <w:rFonts w:ascii="Arial" w:eastAsia="Arial" w:hAnsi="Arial" w:cs="Arial"/>
          <w:sz w:val="22"/>
          <w:szCs w:val="22"/>
        </w:rPr>
        <w:t>After selecting Advanced Reporting, under Repository, expand Custom&gt;Reports and select Administrator to</w:t>
      </w:r>
      <w:r>
        <w:rPr>
          <w:rFonts w:ascii="Arial" w:eastAsia="Arial" w:hAnsi="Arial" w:cs="Arial"/>
          <w:sz w:val="22"/>
          <w:szCs w:val="22"/>
        </w:rPr>
        <w:t xml:space="preserve"> view all available reports.</w:t>
      </w:r>
    </w:p>
    <w:p w:rsidR="00AC1CD6" w:rsidRDefault="00BF174F">
      <w:pPr>
        <w:rPr>
          <w:rFonts w:ascii="Arial" w:eastAsia="Arial" w:hAnsi="Arial" w:cs="Arial"/>
          <w:sz w:val="22"/>
          <w:szCs w:val="22"/>
        </w:rPr>
      </w:pPr>
      <w:r>
        <w:rPr>
          <w:rFonts w:ascii="Arial" w:eastAsia="Arial" w:hAnsi="Arial" w:cs="Arial"/>
          <w:noProof/>
          <w:sz w:val="22"/>
          <w:szCs w:val="22"/>
        </w:rPr>
        <w:drawing>
          <wp:inline distT="0" distB="0" distL="0" distR="0">
            <wp:extent cx="1904762" cy="2066667"/>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MS Reporting - 1.png"/>
                    <pic:cNvPicPr/>
                  </pic:nvPicPr>
                  <pic:blipFill>
                    <a:blip r:embed="rId11">
                      <a:extLst>
                        <a:ext uri="{28A0092B-C50C-407E-A947-70E740481C1C}">
                          <a14:useLocalDpi xmlns:a14="http://schemas.microsoft.com/office/drawing/2010/main" val="0"/>
                        </a:ext>
                      </a:extLst>
                    </a:blip>
                    <a:stretch>
                      <a:fillRect/>
                    </a:stretch>
                  </pic:blipFill>
                  <pic:spPr>
                    <a:xfrm>
                      <a:off x="0" y="0"/>
                      <a:ext cx="1904762" cy="2066667"/>
                    </a:xfrm>
                    <a:prstGeom prst="rect">
                      <a:avLst/>
                    </a:prstGeom>
                  </pic:spPr>
                </pic:pic>
              </a:graphicData>
            </a:graphic>
          </wp:inline>
        </w:drawing>
      </w:r>
    </w:p>
    <w:p w:rsidR="00AC1CD6" w:rsidRDefault="008D5AC1">
      <w:pPr>
        <w:rPr>
          <w:rFonts w:ascii="Arial" w:eastAsia="Arial" w:hAnsi="Arial" w:cs="Arial"/>
          <w:sz w:val="22"/>
          <w:szCs w:val="22"/>
        </w:rPr>
      </w:pPr>
      <w:r>
        <w:rPr>
          <w:rFonts w:ascii="Arial" w:eastAsia="Arial" w:hAnsi="Arial" w:cs="Arial"/>
          <w:sz w:val="22"/>
          <w:szCs w:val="22"/>
        </w:rPr>
        <w:t xml:space="preserve">6. From here Site Administrators can choose which report they would like to run. Yearly mandatory eLearning reports are </w:t>
      </w:r>
      <w:r>
        <w:rPr>
          <w:rFonts w:ascii="Arial" w:eastAsia="Arial" w:hAnsi="Arial" w:cs="Arial"/>
          <w:b/>
          <w:sz w:val="22"/>
          <w:szCs w:val="22"/>
        </w:rPr>
        <w:t>CCSD Required Training Site Compl</w:t>
      </w:r>
      <w:r>
        <w:rPr>
          <w:rFonts w:ascii="Arial" w:eastAsia="Arial" w:hAnsi="Arial" w:cs="Arial"/>
          <w:b/>
          <w:sz w:val="22"/>
          <w:szCs w:val="22"/>
        </w:rPr>
        <w:t xml:space="preserve">etions Report </w:t>
      </w:r>
      <w:r>
        <w:rPr>
          <w:rFonts w:ascii="Arial" w:eastAsia="Arial" w:hAnsi="Arial" w:cs="Arial"/>
          <w:sz w:val="22"/>
          <w:szCs w:val="22"/>
        </w:rPr>
        <w:t>and</w:t>
      </w:r>
      <w:r>
        <w:rPr>
          <w:rFonts w:ascii="Arial" w:eastAsia="Arial" w:hAnsi="Arial" w:cs="Arial"/>
          <w:b/>
          <w:sz w:val="22"/>
          <w:szCs w:val="22"/>
        </w:rPr>
        <w:t xml:space="preserve"> </w:t>
      </w:r>
      <w:r>
        <w:rPr>
          <w:rFonts w:ascii="Arial" w:eastAsia="Arial" w:hAnsi="Arial" w:cs="Arial"/>
          <w:sz w:val="22"/>
          <w:szCs w:val="22"/>
        </w:rPr>
        <w:t xml:space="preserve">the </w:t>
      </w:r>
      <w:r>
        <w:rPr>
          <w:rFonts w:ascii="Arial" w:eastAsia="Arial" w:hAnsi="Arial" w:cs="Arial"/>
          <w:b/>
          <w:sz w:val="22"/>
          <w:szCs w:val="22"/>
        </w:rPr>
        <w:t xml:space="preserve">CCSD Required Training Not Completed Report. </w:t>
      </w:r>
      <w:r>
        <w:rPr>
          <w:rFonts w:ascii="Arial" w:eastAsia="Arial" w:hAnsi="Arial" w:cs="Arial"/>
          <w:sz w:val="22"/>
          <w:szCs w:val="22"/>
        </w:rPr>
        <w:t xml:space="preserve"> </w:t>
      </w:r>
      <w:r>
        <w:rPr>
          <w:rFonts w:ascii="Arial" w:eastAsia="Arial" w:hAnsi="Arial" w:cs="Arial"/>
          <w:b/>
          <w:sz w:val="22"/>
          <w:szCs w:val="22"/>
        </w:rPr>
        <w:t xml:space="preserve">CCSD Required Training Not Completed Report </w:t>
      </w:r>
      <w:r>
        <w:rPr>
          <w:rFonts w:ascii="Arial" w:eastAsia="Arial" w:hAnsi="Arial" w:cs="Arial"/>
          <w:sz w:val="22"/>
          <w:szCs w:val="22"/>
        </w:rPr>
        <w:t xml:space="preserve">will be released in October and </w:t>
      </w:r>
      <w:proofErr w:type="gramStart"/>
      <w:r>
        <w:rPr>
          <w:rFonts w:ascii="Arial" w:eastAsia="Arial" w:hAnsi="Arial" w:cs="Arial"/>
          <w:sz w:val="22"/>
          <w:szCs w:val="22"/>
        </w:rPr>
        <w:t>will  show</w:t>
      </w:r>
      <w:proofErr w:type="gramEnd"/>
      <w:r>
        <w:rPr>
          <w:rFonts w:ascii="Arial" w:eastAsia="Arial" w:hAnsi="Arial" w:cs="Arial"/>
          <w:sz w:val="22"/>
          <w:szCs w:val="22"/>
        </w:rPr>
        <w:t xml:space="preserve"> supervised employees at that site who have </w:t>
      </w:r>
      <w:r>
        <w:rPr>
          <w:rFonts w:ascii="Arial" w:eastAsia="Arial" w:hAnsi="Arial" w:cs="Arial"/>
          <w:sz w:val="22"/>
          <w:szCs w:val="22"/>
          <w:u w:val="single"/>
        </w:rPr>
        <w:t>not yet</w:t>
      </w:r>
      <w:r>
        <w:rPr>
          <w:rFonts w:ascii="Arial" w:eastAsia="Arial" w:hAnsi="Arial" w:cs="Arial"/>
          <w:sz w:val="22"/>
          <w:szCs w:val="22"/>
        </w:rPr>
        <w:t xml:space="preserve"> completed the required training. The </w:t>
      </w:r>
      <w:r>
        <w:rPr>
          <w:rFonts w:ascii="Arial" w:eastAsia="Arial" w:hAnsi="Arial" w:cs="Arial"/>
          <w:b/>
          <w:sz w:val="22"/>
          <w:szCs w:val="22"/>
        </w:rPr>
        <w:t xml:space="preserve">CCSD Required Training Site Completions Report </w:t>
      </w:r>
      <w:r>
        <w:rPr>
          <w:rFonts w:ascii="Arial" w:eastAsia="Arial" w:hAnsi="Arial" w:cs="Arial"/>
          <w:sz w:val="22"/>
          <w:szCs w:val="22"/>
        </w:rPr>
        <w:t xml:space="preserve">will show the completion status for CCSD required training for </w:t>
      </w:r>
      <w:r>
        <w:rPr>
          <w:rFonts w:ascii="Arial" w:eastAsia="Arial" w:hAnsi="Arial" w:cs="Arial"/>
          <w:sz w:val="22"/>
          <w:szCs w:val="22"/>
          <w:u w:val="single"/>
        </w:rPr>
        <w:t>all staff</w:t>
      </w:r>
      <w:r>
        <w:rPr>
          <w:rFonts w:ascii="Arial" w:eastAsia="Arial" w:hAnsi="Arial" w:cs="Arial"/>
          <w:sz w:val="22"/>
          <w:szCs w:val="22"/>
        </w:rPr>
        <w:t xml:space="preserve"> at the site, both completed and not completed. </w:t>
      </w:r>
    </w:p>
    <w:p w:rsidR="00AC1CD6" w:rsidRDefault="008D5AC1">
      <w:pPr>
        <w:rPr>
          <w:rFonts w:ascii="Arial" w:eastAsia="Arial" w:hAnsi="Arial" w:cs="Arial"/>
          <w:sz w:val="22"/>
          <w:szCs w:val="22"/>
        </w:rPr>
      </w:pPr>
      <w:r>
        <w:rPr>
          <w:rFonts w:ascii="Arial" w:eastAsia="Arial" w:hAnsi="Arial" w:cs="Arial"/>
          <w:sz w:val="22"/>
          <w:szCs w:val="22"/>
        </w:rPr>
        <w:t xml:space="preserve">For Covid-19 mandatory training, the report is named </w:t>
      </w:r>
      <w:r>
        <w:rPr>
          <w:rFonts w:ascii="Arial" w:eastAsia="Arial" w:hAnsi="Arial" w:cs="Arial"/>
          <w:b/>
          <w:sz w:val="22"/>
          <w:szCs w:val="22"/>
        </w:rPr>
        <w:t>Covid-19 School and Department Comp</w:t>
      </w:r>
      <w:r>
        <w:rPr>
          <w:rFonts w:ascii="Arial" w:eastAsia="Arial" w:hAnsi="Arial" w:cs="Arial"/>
          <w:b/>
          <w:sz w:val="22"/>
          <w:szCs w:val="22"/>
        </w:rPr>
        <w:t>liance Training Status Not Completed Report.</w:t>
      </w:r>
      <w:r>
        <w:rPr>
          <w:rFonts w:ascii="Arial" w:eastAsia="Arial" w:hAnsi="Arial" w:cs="Arial"/>
          <w:sz w:val="22"/>
          <w:szCs w:val="22"/>
        </w:rPr>
        <w:t xml:space="preserve"> </w:t>
      </w:r>
    </w:p>
    <w:p w:rsidR="00AC1CD6" w:rsidRDefault="008D5AC1">
      <w:pPr>
        <w:rPr>
          <w:rFonts w:ascii="Arial" w:eastAsia="Arial" w:hAnsi="Arial" w:cs="Arial"/>
          <w:sz w:val="22"/>
          <w:szCs w:val="22"/>
        </w:rPr>
      </w:pPr>
      <w:r>
        <w:rPr>
          <w:rFonts w:ascii="Arial" w:eastAsia="Arial" w:hAnsi="Arial" w:cs="Arial"/>
          <w:sz w:val="22"/>
          <w:szCs w:val="22"/>
        </w:rPr>
        <w:t>The Test Security Administration Compliance report will be updated after the training is released for all employees for the 2022-2023 school year.</w:t>
      </w:r>
    </w:p>
    <w:p w:rsidR="00AC1CD6" w:rsidRDefault="00AC1CD6">
      <w:pPr>
        <w:rPr>
          <w:rFonts w:ascii="Arial" w:eastAsia="Arial" w:hAnsi="Arial" w:cs="Arial"/>
          <w:sz w:val="22"/>
          <w:szCs w:val="22"/>
        </w:rPr>
      </w:pPr>
    </w:p>
    <w:p w:rsidR="00AC1CD6" w:rsidRDefault="00AC1CD6">
      <w:pPr>
        <w:rPr>
          <w:rFonts w:ascii="Arial" w:eastAsia="Arial" w:hAnsi="Arial" w:cs="Arial"/>
          <w:sz w:val="22"/>
          <w:szCs w:val="22"/>
        </w:rPr>
      </w:pPr>
    </w:p>
    <w:p w:rsidR="00AC1CD6" w:rsidRDefault="008D5AC1">
      <w:pPr>
        <w:rPr>
          <w:rFonts w:ascii="Arial" w:eastAsia="Arial" w:hAnsi="Arial" w:cs="Arial"/>
          <w:sz w:val="22"/>
          <w:szCs w:val="22"/>
        </w:rPr>
      </w:pPr>
      <w:r>
        <w:rPr>
          <w:rFonts w:ascii="Arial" w:eastAsia="Arial" w:hAnsi="Arial" w:cs="Arial"/>
          <w:sz w:val="22"/>
          <w:szCs w:val="22"/>
        </w:rPr>
        <w:lastRenderedPageBreak/>
        <w:t xml:space="preserve">7. Once you have selected the compliance report you want to </w:t>
      </w:r>
      <w:r>
        <w:rPr>
          <w:rFonts w:ascii="Arial" w:eastAsia="Arial" w:hAnsi="Arial" w:cs="Arial"/>
          <w:sz w:val="22"/>
          <w:szCs w:val="22"/>
        </w:rPr>
        <w:t xml:space="preserve">run, you will need to select your location for the report to run and display your staff compliance information. Click the </w:t>
      </w:r>
      <w:r>
        <w:rPr>
          <w:rFonts w:ascii="Arial" w:eastAsia="Arial" w:hAnsi="Arial" w:cs="Arial"/>
          <w:b/>
          <w:sz w:val="22"/>
          <w:szCs w:val="22"/>
        </w:rPr>
        <w:t>“Options”</w:t>
      </w:r>
      <w:r>
        <w:rPr>
          <w:rFonts w:ascii="Arial" w:eastAsia="Arial" w:hAnsi="Arial" w:cs="Arial"/>
          <w:sz w:val="22"/>
          <w:szCs w:val="22"/>
        </w:rPr>
        <w:t xml:space="preserve"> button to bring up the locations menu.</w:t>
      </w:r>
    </w:p>
    <w:p w:rsidR="00AC1CD6" w:rsidRDefault="008D5AC1">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3390900" cy="895350"/>
            <wp:effectExtent l="0" t="0" r="0" b="0"/>
            <wp:docPr id="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3390900" cy="895350"/>
                    </a:xfrm>
                    <a:prstGeom prst="rect">
                      <a:avLst/>
                    </a:prstGeom>
                    <a:ln/>
                  </pic:spPr>
                </pic:pic>
              </a:graphicData>
            </a:graphic>
          </wp:inline>
        </w:drawing>
      </w:r>
    </w:p>
    <w:p w:rsidR="00AC1CD6" w:rsidRDefault="008D5AC1">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3676650" cy="8858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3676650" cy="885825"/>
                    </a:xfrm>
                    <a:prstGeom prst="rect">
                      <a:avLst/>
                    </a:prstGeom>
                    <a:ln/>
                  </pic:spPr>
                </pic:pic>
              </a:graphicData>
            </a:graphic>
          </wp:inline>
        </w:drawing>
      </w:r>
    </w:p>
    <w:p w:rsidR="00AC1CD6" w:rsidRDefault="00BF174F">
      <w:pPr>
        <w:rPr>
          <w:rFonts w:ascii="Arial" w:eastAsia="Arial" w:hAnsi="Arial" w:cs="Arial"/>
          <w:sz w:val="22"/>
          <w:szCs w:val="22"/>
        </w:rPr>
      </w:pPr>
      <w:r>
        <w:rPr>
          <w:rFonts w:ascii="Arial" w:eastAsia="Arial" w:hAnsi="Arial" w:cs="Arial"/>
          <w:sz w:val="22"/>
          <w:szCs w:val="22"/>
        </w:rPr>
        <w:t xml:space="preserve">8. In the Options menu, search for </w:t>
      </w:r>
      <w:r w:rsidR="008D5AC1">
        <w:rPr>
          <w:rFonts w:ascii="Arial" w:eastAsia="Arial" w:hAnsi="Arial" w:cs="Arial"/>
          <w:sz w:val="22"/>
          <w:szCs w:val="22"/>
        </w:rPr>
        <w:t>your location’s name by clicking on</w:t>
      </w:r>
      <w:r>
        <w:rPr>
          <w:rFonts w:ascii="Arial" w:eastAsia="Arial" w:hAnsi="Arial" w:cs="Arial"/>
          <w:sz w:val="22"/>
          <w:szCs w:val="22"/>
        </w:rPr>
        <w:t xml:space="preserve"> search list under</w:t>
      </w:r>
      <w:r w:rsidR="008D5AC1">
        <w:rPr>
          <w:rFonts w:ascii="Arial" w:eastAsia="Arial" w:hAnsi="Arial" w:cs="Arial"/>
          <w:sz w:val="22"/>
          <w:szCs w:val="22"/>
        </w:rPr>
        <w:t xml:space="preserve"> the </w:t>
      </w:r>
      <w:r>
        <w:rPr>
          <w:rFonts w:ascii="Arial" w:eastAsia="Arial" w:hAnsi="Arial" w:cs="Arial"/>
          <w:sz w:val="22"/>
          <w:szCs w:val="22"/>
        </w:rPr>
        <w:t>“Available” tab.</w:t>
      </w:r>
      <w:bookmarkStart w:id="0" w:name="_GoBack"/>
      <w:bookmarkEnd w:id="0"/>
    </w:p>
    <w:p w:rsidR="00AC1CD6" w:rsidRDefault="00BF174F">
      <w:pPr>
        <w:jc w:val="center"/>
        <w:rPr>
          <w:rFonts w:ascii="Arial" w:eastAsia="Arial" w:hAnsi="Arial" w:cs="Arial"/>
          <w:sz w:val="22"/>
          <w:szCs w:val="22"/>
        </w:rPr>
      </w:pPr>
      <w:r>
        <w:rPr>
          <w:rFonts w:ascii="Arial" w:eastAsia="Arial" w:hAnsi="Arial" w:cs="Arial"/>
          <w:noProof/>
          <w:sz w:val="22"/>
          <w:szCs w:val="22"/>
        </w:rPr>
        <w:drawing>
          <wp:inline distT="0" distB="0" distL="0" distR="0">
            <wp:extent cx="4980952" cy="1714286"/>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LMS Reporting - 2.png"/>
                    <pic:cNvPicPr/>
                  </pic:nvPicPr>
                  <pic:blipFill>
                    <a:blip r:embed="rId14">
                      <a:extLst>
                        <a:ext uri="{28A0092B-C50C-407E-A947-70E740481C1C}">
                          <a14:useLocalDpi xmlns:a14="http://schemas.microsoft.com/office/drawing/2010/main" val="0"/>
                        </a:ext>
                      </a:extLst>
                    </a:blip>
                    <a:stretch>
                      <a:fillRect/>
                    </a:stretch>
                  </pic:blipFill>
                  <pic:spPr>
                    <a:xfrm>
                      <a:off x="0" y="0"/>
                      <a:ext cx="4980952" cy="1714286"/>
                    </a:xfrm>
                    <a:prstGeom prst="rect">
                      <a:avLst/>
                    </a:prstGeom>
                  </pic:spPr>
                </pic:pic>
              </a:graphicData>
            </a:graphic>
          </wp:inline>
        </w:drawing>
      </w:r>
    </w:p>
    <w:p w:rsidR="00AC1CD6" w:rsidRDefault="00AC1CD6">
      <w:pPr>
        <w:jc w:val="center"/>
        <w:rPr>
          <w:rFonts w:ascii="Arial" w:eastAsia="Arial" w:hAnsi="Arial" w:cs="Arial"/>
          <w:sz w:val="22"/>
          <w:szCs w:val="22"/>
        </w:rPr>
      </w:pPr>
    </w:p>
    <w:p w:rsidR="00AC1CD6" w:rsidRDefault="008D5AC1">
      <w:pPr>
        <w:rPr>
          <w:rFonts w:ascii="Arial" w:eastAsia="Arial" w:hAnsi="Arial" w:cs="Arial"/>
          <w:sz w:val="22"/>
          <w:szCs w:val="22"/>
        </w:rPr>
      </w:pPr>
      <w:r>
        <w:rPr>
          <w:rFonts w:ascii="Arial" w:eastAsia="Arial" w:hAnsi="Arial" w:cs="Arial"/>
          <w:sz w:val="22"/>
          <w:szCs w:val="22"/>
        </w:rPr>
        <w:t>9. Find your location name by scrolling alphabetically in the list or use the search box. Once you have found and clicked on your location to select it, click the OK button to run the report.</w:t>
      </w:r>
    </w:p>
    <w:p w:rsidR="00AC1CD6" w:rsidRDefault="008D5AC1">
      <w:pPr>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extent cx="3100388" cy="3345571"/>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3100388" cy="3345571"/>
                    </a:xfrm>
                    <a:prstGeom prst="rect">
                      <a:avLst/>
                    </a:prstGeom>
                    <a:ln/>
                  </pic:spPr>
                </pic:pic>
              </a:graphicData>
            </a:graphic>
          </wp:inline>
        </w:drawing>
      </w:r>
    </w:p>
    <w:p w:rsidR="00AC1CD6" w:rsidRDefault="008D5AC1">
      <w:pPr>
        <w:rPr>
          <w:rFonts w:ascii="Arial" w:eastAsia="Arial" w:hAnsi="Arial" w:cs="Arial"/>
          <w:sz w:val="22"/>
          <w:szCs w:val="22"/>
        </w:rPr>
      </w:pPr>
      <w:bookmarkStart w:id="1" w:name="_ofxlxzpdd6gq" w:colFirst="0" w:colLast="0"/>
      <w:bookmarkEnd w:id="1"/>
      <w:r>
        <w:rPr>
          <w:rFonts w:ascii="Arial" w:eastAsia="Arial" w:hAnsi="Arial" w:cs="Arial"/>
          <w:sz w:val="22"/>
          <w:szCs w:val="22"/>
        </w:rPr>
        <w:t>10. You may export your report to Excel for easy reference and use, by clicking the Export button, and selecting “</w:t>
      </w:r>
      <w:proofErr w:type="spellStart"/>
      <w:r>
        <w:rPr>
          <w:rFonts w:ascii="Arial" w:eastAsia="Arial" w:hAnsi="Arial" w:cs="Arial"/>
          <w:sz w:val="22"/>
          <w:szCs w:val="22"/>
        </w:rPr>
        <w:t>xlxs</w:t>
      </w:r>
      <w:proofErr w:type="spellEnd"/>
      <w:r>
        <w:rPr>
          <w:rFonts w:ascii="Arial" w:eastAsia="Arial" w:hAnsi="Arial" w:cs="Arial"/>
          <w:sz w:val="22"/>
          <w:szCs w:val="22"/>
        </w:rPr>
        <w:t>” from the list.</w:t>
      </w:r>
    </w:p>
    <w:p w:rsidR="00AC1CD6" w:rsidRDefault="008D5AC1">
      <w:pPr>
        <w:jc w:val="center"/>
        <w:rPr>
          <w:rFonts w:ascii="Arial" w:eastAsia="Arial" w:hAnsi="Arial" w:cs="Arial"/>
          <w:b/>
          <w:sz w:val="22"/>
          <w:szCs w:val="22"/>
        </w:rPr>
      </w:pPr>
      <w:bookmarkStart w:id="2" w:name="_4wdbejzggsxm" w:colFirst="0" w:colLast="0"/>
      <w:bookmarkEnd w:id="2"/>
      <w:r>
        <w:rPr>
          <w:rFonts w:ascii="Arial" w:eastAsia="Arial" w:hAnsi="Arial" w:cs="Arial"/>
          <w:b/>
          <w:noProof/>
          <w:sz w:val="22"/>
          <w:szCs w:val="22"/>
        </w:rPr>
        <w:drawing>
          <wp:inline distT="114300" distB="114300" distL="114300" distR="114300">
            <wp:extent cx="2705100" cy="276225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2705100" cy="2762250"/>
                    </a:xfrm>
                    <a:prstGeom prst="rect">
                      <a:avLst/>
                    </a:prstGeom>
                    <a:ln/>
                  </pic:spPr>
                </pic:pic>
              </a:graphicData>
            </a:graphic>
          </wp:inline>
        </w:drawing>
      </w:r>
    </w:p>
    <w:p w:rsidR="00AC1CD6" w:rsidRDefault="008D5AC1">
      <w:pPr>
        <w:jc w:val="center"/>
        <w:rPr>
          <w:rFonts w:ascii="Arial" w:eastAsia="Arial" w:hAnsi="Arial" w:cs="Arial"/>
          <w:b/>
          <w:color w:val="1155CC"/>
          <w:sz w:val="22"/>
          <w:szCs w:val="22"/>
        </w:rPr>
      </w:pPr>
      <w:bookmarkStart w:id="3" w:name="_s5g6f45xawu8" w:colFirst="0" w:colLast="0"/>
      <w:bookmarkEnd w:id="3"/>
      <w:r>
        <w:rPr>
          <w:rFonts w:ascii="Arial" w:eastAsia="Arial" w:hAnsi="Arial" w:cs="Arial"/>
          <w:b/>
          <w:color w:val="1155CC"/>
          <w:sz w:val="22"/>
          <w:szCs w:val="22"/>
        </w:rPr>
        <w:t>Principals/Site Administrators who need technical assistance can submit a ticket via Quick-IT or by calling the Help De</w:t>
      </w:r>
      <w:r>
        <w:rPr>
          <w:rFonts w:ascii="Arial" w:eastAsia="Arial" w:hAnsi="Arial" w:cs="Arial"/>
          <w:b/>
          <w:color w:val="1155CC"/>
          <w:sz w:val="22"/>
          <w:szCs w:val="22"/>
        </w:rPr>
        <w:t>sk at (702) 799-3300.</w:t>
      </w:r>
    </w:p>
    <w:sectPr w:rsidR="00AC1CD6">
      <w:headerReference w:type="default" r:id="rId17"/>
      <w:footerReference w:type="default" r:id="rId18"/>
      <w:headerReference w:type="first" r:id="rId19"/>
      <w:footerReference w:type="first" r:id="rId20"/>
      <w:pgSz w:w="12240" w:h="15840"/>
      <w:pgMar w:top="720" w:right="720" w:bottom="1260" w:left="720" w:header="18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C1" w:rsidRDefault="008D5AC1">
      <w:pPr>
        <w:spacing w:before="0" w:after="0" w:line="240" w:lineRule="auto"/>
      </w:pPr>
      <w:r>
        <w:separator/>
      </w:r>
    </w:p>
  </w:endnote>
  <w:endnote w:type="continuationSeparator" w:id="0">
    <w:p w:rsidR="008D5AC1" w:rsidRDefault="008D5A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D6" w:rsidRDefault="008D5AC1">
    <w:p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Technology and Information Systems Services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Arial" w:eastAsia="Arial" w:hAnsi="Arial" w:cs="Arial"/>
        <w:sz w:val="20"/>
        <w:szCs w:val="20"/>
      </w:rPr>
      <w:t>6/30/2022</w:t>
    </w:r>
  </w:p>
  <w:p w:rsidR="00AC1CD6" w:rsidRDefault="008D5AC1">
    <w:pPr>
      <w:pBdr>
        <w:top w:val="nil"/>
        <w:left w:val="nil"/>
        <w:bottom w:val="nil"/>
        <w:right w:val="nil"/>
        <w:between w:val="nil"/>
      </w:pBdr>
      <w:spacing w:before="0" w:after="0" w:line="240" w:lineRule="auto"/>
      <w:rPr>
        <w:color w:val="000000"/>
      </w:rPr>
    </w:pPr>
    <w:r>
      <w:rPr>
        <w:rFonts w:ascii="Arial" w:eastAsia="Arial" w:hAnsi="Arial" w:cs="Arial"/>
        <w:sz w:val="20"/>
        <w:szCs w:val="20"/>
      </w:rPr>
      <w:t>Employee Business Training</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F174F">
      <w:rPr>
        <w:rFonts w:ascii="Arial" w:eastAsia="Arial" w:hAnsi="Arial" w:cs="Arial"/>
        <w:color w:val="000000"/>
        <w:sz w:val="20"/>
        <w:szCs w:val="20"/>
      </w:rPr>
      <w:fldChar w:fldCharType="separate"/>
    </w:r>
    <w:r w:rsidR="00BF174F">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D6" w:rsidRDefault="008D5AC1">
    <w:pPr>
      <w:spacing w:before="0" w:after="0" w:line="240" w:lineRule="auto"/>
      <w:rPr>
        <w:rFonts w:ascii="Arial" w:eastAsia="Arial" w:hAnsi="Arial" w:cs="Arial"/>
        <w:sz w:val="20"/>
        <w:szCs w:val="20"/>
      </w:rPr>
    </w:pPr>
    <w:r>
      <w:rPr>
        <w:rFonts w:ascii="Arial" w:eastAsia="Arial" w:hAnsi="Arial" w:cs="Arial"/>
        <w:sz w:val="20"/>
        <w:szCs w:val="20"/>
      </w:rPr>
      <w:t>Technology and Information Systems Services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Arial" w:eastAsia="Arial" w:hAnsi="Arial" w:cs="Arial"/>
        <w:sz w:val="20"/>
        <w:szCs w:val="20"/>
      </w:rPr>
      <w:t>5/6/2022</w:t>
    </w:r>
  </w:p>
  <w:p w:rsidR="00AC1CD6" w:rsidRDefault="008D5AC1">
    <w:pPr>
      <w:spacing w:before="0" w:after="0" w:line="240" w:lineRule="auto"/>
    </w:pPr>
    <w:r>
      <w:rPr>
        <w:rFonts w:ascii="Arial" w:eastAsia="Arial" w:hAnsi="Arial" w:cs="Arial"/>
        <w:sz w:val="20"/>
        <w:szCs w:val="20"/>
      </w:rPr>
      <w:t>User Support Services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sidR="00BF174F">
      <w:rPr>
        <w:rFonts w:ascii="Arial" w:eastAsia="Arial" w:hAnsi="Arial" w:cs="Arial"/>
        <w:sz w:val="20"/>
        <w:szCs w:val="20"/>
      </w:rPr>
      <w:fldChar w:fldCharType="separate"/>
    </w:r>
    <w:r w:rsidR="00BF174F">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C1" w:rsidRDefault="008D5AC1">
      <w:pPr>
        <w:spacing w:before="0" w:after="0" w:line="240" w:lineRule="auto"/>
      </w:pPr>
      <w:r>
        <w:separator/>
      </w:r>
    </w:p>
  </w:footnote>
  <w:footnote w:type="continuationSeparator" w:id="0">
    <w:p w:rsidR="008D5AC1" w:rsidRDefault="008D5A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D6" w:rsidRDefault="00AC1CD6">
    <w:pPr>
      <w:pBdr>
        <w:top w:val="nil"/>
        <w:left w:val="nil"/>
        <w:bottom w:val="nil"/>
        <w:right w:val="nil"/>
        <w:between w:val="nil"/>
      </w:pBdr>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D6" w:rsidRDefault="008D5AC1">
    <w:pPr>
      <w:pBdr>
        <w:top w:val="nil"/>
        <w:left w:val="nil"/>
        <w:bottom w:val="nil"/>
        <w:right w:val="nil"/>
        <w:between w:val="nil"/>
      </w:pBdr>
      <w:spacing w:before="0"/>
      <w:jc w:val="center"/>
      <w:rPr>
        <w:color w:val="000000"/>
      </w:rPr>
    </w:pPr>
    <w:r>
      <w:rPr>
        <w:b/>
        <w:noProof/>
        <w:color w:val="306786"/>
        <w:sz w:val="40"/>
        <w:szCs w:val="40"/>
      </w:rPr>
      <w:drawing>
        <wp:inline distT="114300" distB="114300" distL="114300" distR="114300">
          <wp:extent cx="998637" cy="616302"/>
          <wp:effectExtent l="0" t="0" r="0" b="0"/>
          <wp:docPr id="1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998637" cy="61630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D6"/>
    <w:rsid w:val="008D5AC1"/>
    <w:rsid w:val="00AC1CD6"/>
    <w:rsid w:val="00BF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6B18"/>
  <w15:docId w15:val="{42D6528A-5943-478E-A4CD-6367B506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8"/>
        <w:szCs w:val="28"/>
        <w:lang w:val="en-US" w:eastAsia="en-US" w:bidi="ar-SA"/>
      </w:rPr>
    </w:rPrDefault>
    <w:pPrDefault>
      <w:pPr>
        <w:spacing w:before="36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4770"/>
        <w:tab w:val="right" w:pos="9360"/>
      </w:tabs>
      <w:jc w:val="center"/>
      <w:outlineLvl w:val="0"/>
    </w:pPr>
    <w:rPr>
      <w:b/>
      <w:color w:val="306786"/>
      <w:sz w:val="40"/>
      <w:szCs w:val="40"/>
    </w:rPr>
  </w:style>
  <w:style w:type="paragraph" w:styleId="Heading2">
    <w:name w:val="heading 2"/>
    <w:basedOn w:val="Normal"/>
    <w:next w:val="Normal"/>
    <w:pPr>
      <w:keepNext/>
      <w:keepLines/>
      <w:tabs>
        <w:tab w:val="left" w:pos="4770"/>
        <w:tab w:val="right" w:pos="9360"/>
      </w:tabs>
      <w:spacing w:before="300" w:after="300"/>
      <w:jc w:val="center"/>
      <w:outlineLvl w:val="1"/>
    </w:pPr>
    <w:rPr>
      <w:b/>
      <w:color w:val="535B13"/>
      <w:sz w:val="32"/>
      <w:szCs w:val="32"/>
    </w:rPr>
  </w:style>
  <w:style w:type="paragraph" w:styleId="Heading3">
    <w:name w:val="heading 3"/>
    <w:basedOn w:val="Normal"/>
    <w:next w:val="Normal"/>
    <w:pPr>
      <w:tabs>
        <w:tab w:val="left" w:pos="4770"/>
        <w:tab w:val="right" w:pos="9360"/>
      </w:tabs>
      <w:jc w:val="center"/>
      <w:outlineLvl w:val="2"/>
    </w:pPr>
    <w:rPr>
      <w:b/>
      <w:color w:val="7B4900"/>
      <w:sz w:val="32"/>
      <w:szCs w:val="32"/>
    </w:rPr>
  </w:style>
  <w:style w:type="paragraph" w:styleId="Heading4">
    <w:name w:val="heading 4"/>
    <w:basedOn w:val="Normal"/>
    <w:next w:val="Normal"/>
    <w:pPr>
      <w:keepNext/>
      <w:keepLines/>
      <w:spacing w:before="40"/>
      <w:outlineLvl w:val="3"/>
    </w:pPr>
    <w:rPr>
      <w:b/>
      <w:i/>
      <w:color w:val="306786"/>
    </w:rPr>
  </w:style>
  <w:style w:type="paragraph" w:styleId="Heading5">
    <w:name w:val="heading 5"/>
    <w:basedOn w:val="Normal"/>
    <w:next w:val="Normal"/>
    <w:pPr>
      <w:keepNext/>
      <w:keepLines/>
      <w:spacing w:before="40"/>
      <w:outlineLvl w:val="4"/>
    </w:pPr>
    <w:rPr>
      <w:b/>
      <w:color w:val="306786"/>
    </w:rPr>
  </w:style>
  <w:style w:type="paragraph" w:styleId="Heading6">
    <w:name w:val="heading 6"/>
    <w:basedOn w:val="Normal"/>
    <w:next w:val="Normal"/>
    <w:pPr>
      <w:keepNext/>
      <w:keepLines/>
      <w:spacing w:before="40"/>
      <w:outlineLvl w:val="5"/>
    </w:pPr>
    <w:rPr>
      <w:color w:val="2044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spacing w:after="160"/>
    </w:pPr>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ccsd.sumtotal.host"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2023-11-07T21:51:00Z</dcterms:created>
  <dcterms:modified xsi:type="dcterms:W3CDTF">2023-11-07T22:04:00Z</dcterms:modified>
</cp:coreProperties>
</file>